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C4669" w14:textId="77777777" w:rsidR="00D20787" w:rsidRDefault="00D20787" w:rsidP="00D20787">
      <w:pPr>
        <w:ind w:left="1530" w:firstLine="510"/>
        <w:rPr>
          <w:b/>
          <w:sz w:val="32"/>
          <w:szCs w:val="32"/>
        </w:rPr>
      </w:pPr>
      <w:r>
        <w:rPr>
          <w:b/>
          <w:sz w:val="32"/>
          <w:szCs w:val="32"/>
        </w:rPr>
        <w:t>Supplementary material</w:t>
      </w:r>
    </w:p>
    <w:p w14:paraId="12087F93" w14:textId="77777777" w:rsidR="00CD1431" w:rsidRDefault="00CD1431" w:rsidP="00D20787">
      <w:pPr>
        <w:jc w:val="left"/>
        <w:rPr>
          <w:b/>
          <w:sz w:val="32"/>
          <w:szCs w:val="32"/>
        </w:rPr>
      </w:pPr>
    </w:p>
    <w:p w14:paraId="165607F5" w14:textId="2A9ADC77" w:rsidR="00D20787" w:rsidRPr="00B65048" w:rsidRDefault="00CD1431" w:rsidP="00D20787"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The neglected sibling:</w:t>
      </w:r>
      <w:r w:rsidR="00B313BE">
        <w:rPr>
          <w:b/>
          <w:sz w:val="32"/>
          <w:szCs w:val="32"/>
        </w:rPr>
        <w:t xml:space="preserve"> </w:t>
      </w:r>
      <w:r w:rsidR="00D20787">
        <w:rPr>
          <w:b/>
          <w:sz w:val="32"/>
          <w:szCs w:val="32"/>
        </w:rPr>
        <w:t>NLRP2 inflammasome in the nervous system</w:t>
      </w:r>
    </w:p>
    <w:p w14:paraId="7D7C055C" w14:textId="77777777" w:rsidR="00D20787" w:rsidRPr="00B65048" w:rsidRDefault="00D20787" w:rsidP="00D20787">
      <w:pPr>
        <w:jc w:val="left"/>
        <w:rPr>
          <w:szCs w:val="24"/>
          <w:vertAlign w:val="superscript"/>
        </w:rPr>
      </w:pPr>
      <w:r w:rsidRPr="00B65048">
        <w:rPr>
          <w:szCs w:val="24"/>
        </w:rPr>
        <w:t>László Ducza</w:t>
      </w:r>
      <w:r w:rsidRPr="00B65048">
        <w:rPr>
          <w:szCs w:val="24"/>
          <w:vertAlign w:val="superscript"/>
        </w:rPr>
        <w:t>1</w:t>
      </w:r>
      <w:r w:rsidRPr="00B65048">
        <w:rPr>
          <w:color w:val="202124"/>
          <w:szCs w:val="24"/>
          <w:shd w:val="clear" w:color="auto" w:fill="FFFFFF"/>
          <w:vertAlign w:val="superscript"/>
        </w:rPr>
        <w:t>†</w:t>
      </w:r>
      <w:r w:rsidRPr="00B65048">
        <w:rPr>
          <w:szCs w:val="24"/>
          <w:vertAlign w:val="superscript"/>
        </w:rPr>
        <w:t>*</w:t>
      </w:r>
      <w:r w:rsidRPr="00B65048">
        <w:rPr>
          <w:szCs w:val="24"/>
        </w:rPr>
        <w:t>, Botond Gaál</w:t>
      </w:r>
      <w:r w:rsidRPr="00B65048">
        <w:rPr>
          <w:color w:val="202124"/>
          <w:szCs w:val="24"/>
          <w:shd w:val="clear" w:color="auto" w:fill="FFFFFF"/>
          <w:vertAlign w:val="superscript"/>
        </w:rPr>
        <w:t>†</w:t>
      </w:r>
      <w:r w:rsidRPr="00B65048">
        <w:rPr>
          <w:szCs w:val="24"/>
          <w:vertAlign w:val="superscript"/>
        </w:rPr>
        <w:t>1</w:t>
      </w:r>
      <w:r w:rsidRPr="00B65048">
        <w:rPr>
          <w:szCs w:val="24"/>
        </w:rPr>
        <w:t>,</w:t>
      </w:r>
    </w:p>
    <w:p w14:paraId="19E6A5F1" w14:textId="77777777" w:rsidR="00D20787" w:rsidRPr="00B65048" w:rsidRDefault="00D20787" w:rsidP="00D20787">
      <w:pPr>
        <w:jc w:val="left"/>
        <w:rPr>
          <w:szCs w:val="24"/>
        </w:rPr>
      </w:pPr>
      <w:r w:rsidRPr="00B65048">
        <w:rPr>
          <w:szCs w:val="24"/>
          <w:vertAlign w:val="superscript"/>
        </w:rPr>
        <w:t>1</w:t>
      </w:r>
      <w:r w:rsidRPr="00B65048">
        <w:rPr>
          <w:szCs w:val="24"/>
        </w:rPr>
        <w:t>Department of Anatomy, Histology and Embryology, Faculty of Medicine, University of</w:t>
      </w:r>
    </w:p>
    <w:p w14:paraId="4078CA6B" w14:textId="77777777" w:rsidR="00D20787" w:rsidRPr="00B65048" w:rsidRDefault="00D20787" w:rsidP="00D20787">
      <w:pPr>
        <w:jc w:val="left"/>
        <w:rPr>
          <w:szCs w:val="24"/>
        </w:rPr>
      </w:pPr>
      <w:r w:rsidRPr="00B65048">
        <w:rPr>
          <w:szCs w:val="24"/>
        </w:rPr>
        <w:t>Debrecen, Hungary, Nagyerdei krt. 98, H-4032 Debrecen, Hungary</w:t>
      </w:r>
    </w:p>
    <w:p w14:paraId="74FA49BA" w14:textId="77777777" w:rsidR="00D20787" w:rsidRPr="00B65048" w:rsidRDefault="00D20787" w:rsidP="00D20787">
      <w:pPr>
        <w:jc w:val="left"/>
        <w:rPr>
          <w:szCs w:val="24"/>
        </w:rPr>
      </w:pPr>
      <w:r w:rsidRPr="00B65048">
        <w:rPr>
          <w:color w:val="202124"/>
          <w:szCs w:val="24"/>
          <w:shd w:val="clear" w:color="auto" w:fill="FFFFFF"/>
          <w:vertAlign w:val="superscript"/>
        </w:rPr>
        <w:t>†</w:t>
      </w:r>
      <w:r w:rsidRPr="00B65048">
        <w:rPr>
          <w:szCs w:val="24"/>
          <w:vertAlign w:val="superscript"/>
        </w:rPr>
        <w:t xml:space="preserve"> </w:t>
      </w:r>
      <w:r w:rsidRPr="00B65048">
        <w:rPr>
          <w:szCs w:val="24"/>
        </w:rPr>
        <w:t>Equal contributor</w:t>
      </w:r>
    </w:p>
    <w:p w14:paraId="40EB6320" w14:textId="77777777" w:rsidR="00D20787" w:rsidRPr="005D4E01" w:rsidRDefault="00D20787" w:rsidP="00D20787">
      <w:pPr>
        <w:pStyle w:val="MDPI13authornames"/>
        <w:rPr>
          <w:bCs/>
          <w:color w:val="0000FF"/>
          <w:szCs w:val="24"/>
          <w:u w:val="single"/>
        </w:rPr>
      </w:pPr>
      <w:r w:rsidRPr="004C05DA">
        <w:rPr>
          <w:bCs/>
          <w:szCs w:val="24"/>
        </w:rPr>
        <w:t xml:space="preserve">* Correspondence: László Ducza, </w:t>
      </w:r>
      <w:hyperlink r:id="rId4" w:history="1">
        <w:r w:rsidRPr="004C05DA">
          <w:rPr>
            <w:rStyle w:val="Hiperhivatkozs"/>
            <w:bCs/>
            <w:szCs w:val="24"/>
          </w:rPr>
          <w:t>ducza.laszlo@anat.med.unideb.hu</w:t>
        </w:r>
      </w:hyperlink>
    </w:p>
    <w:p w14:paraId="00E98520" w14:textId="77777777" w:rsidR="00D20787" w:rsidRDefault="00D20787" w:rsidP="00D20787">
      <w:pPr>
        <w:rPr>
          <w:b/>
          <w:bCs/>
          <w:lang w:eastAsia="de-DE" w:bidi="en-US"/>
        </w:rPr>
      </w:pPr>
      <w:r w:rsidRPr="005D4E01">
        <w:rPr>
          <w:b/>
          <w:bCs/>
          <w:lang w:eastAsia="de-DE" w:bidi="en-US"/>
        </w:rPr>
        <w:t xml:space="preserve">Table S1. List of </w:t>
      </w:r>
      <w:r>
        <w:rPr>
          <w:b/>
          <w:bCs/>
          <w:lang w:eastAsia="de-DE" w:bidi="en-US"/>
        </w:rPr>
        <w:t>NLRP2 interactors involved in neuropathologies (in order of interaction score)</w:t>
      </w:r>
      <w:r w:rsidRPr="005D4E01">
        <w:rPr>
          <w:b/>
          <w:bCs/>
          <w:lang w:eastAsia="de-DE" w:bidi="en-US"/>
        </w:rPr>
        <w:t xml:space="preserve"> </w:t>
      </w:r>
    </w:p>
    <w:p w14:paraId="19A4D9EB" w14:textId="77777777" w:rsidR="00D20787" w:rsidRDefault="00D20787" w:rsidP="00D20787">
      <w:pPr>
        <w:rPr>
          <w:b/>
          <w:bCs/>
          <w:lang w:eastAsia="de-DE" w:bidi="en-US"/>
        </w:rPr>
      </w:pPr>
    </w:p>
    <w:tbl>
      <w:tblPr>
        <w:tblStyle w:val="Rcsostblzat"/>
        <w:tblW w:w="7938" w:type="dxa"/>
        <w:tblInd w:w="-5" w:type="dxa"/>
        <w:tblLook w:val="04A0" w:firstRow="1" w:lastRow="0" w:firstColumn="1" w:lastColumn="0" w:noHBand="0" w:noVBand="1"/>
      </w:tblPr>
      <w:tblGrid>
        <w:gridCol w:w="455"/>
        <w:gridCol w:w="1929"/>
        <w:gridCol w:w="3214"/>
        <w:gridCol w:w="2340"/>
      </w:tblGrid>
      <w:tr w:rsidR="00D20787" w14:paraId="3EE2D400" w14:textId="77777777" w:rsidTr="00D20787">
        <w:trPr>
          <w:trHeight w:val="461"/>
        </w:trPr>
        <w:tc>
          <w:tcPr>
            <w:tcW w:w="475" w:type="dxa"/>
          </w:tcPr>
          <w:p w14:paraId="6448D62D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</w:p>
        </w:tc>
        <w:tc>
          <w:tcPr>
            <w:tcW w:w="2305" w:type="dxa"/>
          </w:tcPr>
          <w:p w14:paraId="594D5E77" w14:textId="52CA3175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Node protein hits</w:t>
            </w:r>
          </w:p>
        </w:tc>
        <w:tc>
          <w:tcPr>
            <w:tcW w:w="3947" w:type="dxa"/>
          </w:tcPr>
          <w:p w14:paraId="082DE2C9" w14:textId="3F71F361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 xml:space="preserve">  </w:t>
            </w:r>
            <w:r w:rsidR="001A3FD3">
              <w:rPr>
                <w:b/>
                <w:bCs/>
                <w:lang w:eastAsia="de-DE" w:bidi="en-US"/>
              </w:rPr>
              <w:t xml:space="preserve">           </w:t>
            </w:r>
            <w:r>
              <w:rPr>
                <w:b/>
                <w:bCs/>
                <w:lang w:eastAsia="de-DE" w:bidi="en-US"/>
              </w:rPr>
              <w:t>Full name</w:t>
            </w:r>
          </w:p>
        </w:tc>
        <w:tc>
          <w:tcPr>
            <w:tcW w:w="1211" w:type="dxa"/>
          </w:tcPr>
          <w:p w14:paraId="6361ED8B" w14:textId="7C548B7C" w:rsidR="00D20787" w:rsidRDefault="001A3FD3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 xml:space="preserve">         </w:t>
            </w:r>
            <w:r w:rsidR="00D20787">
              <w:rPr>
                <w:b/>
                <w:bCs/>
                <w:lang w:eastAsia="de-DE" w:bidi="en-US"/>
              </w:rPr>
              <w:t>Interaction score</w:t>
            </w:r>
          </w:p>
        </w:tc>
      </w:tr>
      <w:tr w:rsidR="00D20787" w14:paraId="3DA7D2D0" w14:textId="77777777" w:rsidTr="00D20787">
        <w:tc>
          <w:tcPr>
            <w:tcW w:w="475" w:type="dxa"/>
          </w:tcPr>
          <w:p w14:paraId="1EEBCA0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</w:t>
            </w:r>
          </w:p>
        </w:tc>
        <w:tc>
          <w:tcPr>
            <w:tcW w:w="2305" w:type="dxa"/>
          </w:tcPr>
          <w:p w14:paraId="56B374EB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761193">
              <w:rPr>
                <w:rFonts w:eastAsia="Times New Roman"/>
                <w:szCs w:val="24"/>
                <w:lang w:val="hu-HU" w:eastAsia="hu-HU"/>
              </w:rPr>
              <w:t>SLA</w:t>
            </w:r>
          </w:p>
        </w:tc>
        <w:tc>
          <w:tcPr>
            <w:tcW w:w="3947" w:type="dxa"/>
          </w:tcPr>
          <w:p w14:paraId="3D99428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761193">
              <w:rPr>
                <w:rFonts w:eastAsia="Times New Roman"/>
                <w:szCs w:val="24"/>
                <w:lang w:val="hu-HU" w:eastAsia="hu-HU"/>
              </w:rPr>
              <w:t>Src-like-adapter;Adapter protein</w:t>
            </w:r>
          </w:p>
        </w:tc>
        <w:tc>
          <w:tcPr>
            <w:tcW w:w="1211" w:type="dxa"/>
          </w:tcPr>
          <w:p w14:paraId="3B9AD345" w14:textId="7BBA3E2C" w:rsidR="00D20787" w:rsidRDefault="00D20787" w:rsidP="00D20787">
            <w:pPr>
              <w:tabs>
                <w:tab w:val="left" w:pos="1359"/>
              </w:tabs>
              <w:ind w:left="1416"/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ab/>
              <w:t xml:space="preserve">             </w:t>
            </w:r>
            <w:r w:rsidRPr="00761193">
              <w:rPr>
                <w:rFonts w:eastAsia="Times New Roman"/>
                <w:szCs w:val="24"/>
                <w:lang w:val="hu-HU" w:eastAsia="hu-HU"/>
              </w:rPr>
              <w:t>0.752</w:t>
            </w:r>
          </w:p>
        </w:tc>
      </w:tr>
      <w:tr w:rsidR="00D20787" w14:paraId="20D37126" w14:textId="77777777" w:rsidTr="00D20787">
        <w:tc>
          <w:tcPr>
            <w:tcW w:w="475" w:type="dxa"/>
          </w:tcPr>
          <w:p w14:paraId="6A4F39B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2</w:t>
            </w:r>
          </w:p>
        </w:tc>
        <w:tc>
          <w:tcPr>
            <w:tcW w:w="2305" w:type="dxa"/>
          </w:tcPr>
          <w:p w14:paraId="7C673976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9E72A9">
              <w:rPr>
                <w:rFonts w:eastAsia="Times New Roman"/>
                <w:szCs w:val="24"/>
                <w:lang w:val="hu-HU" w:eastAsia="hu-HU"/>
              </w:rPr>
              <w:t>BECN1</w:t>
            </w:r>
          </w:p>
        </w:tc>
        <w:tc>
          <w:tcPr>
            <w:tcW w:w="3947" w:type="dxa"/>
          </w:tcPr>
          <w:p w14:paraId="1F146558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9E72A9">
              <w:rPr>
                <w:rFonts w:eastAsia="Times New Roman"/>
                <w:szCs w:val="24"/>
                <w:lang w:val="hu-HU" w:eastAsia="hu-HU"/>
              </w:rPr>
              <w:t>Beclin-1</w:t>
            </w:r>
          </w:p>
        </w:tc>
        <w:tc>
          <w:tcPr>
            <w:tcW w:w="1211" w:type="dxa"/>
          </w:tcPr>
          <w:p w14:paraId="6C80B603" w14:textId="32B094C6" w:rsidR="00D20787" w:rsidRDefault="00D20787" w:rsidP="00D20787">
            <w:pPr>
              <w:jc w:val="center"/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       </w:t>
            </w:r>
            <w:r w:rsidRPr="009E72A9">
              <w:rPr>
                <w:rFonts w:eastAsia="Times New Roman"/>
                <w:szCs w:val="24"/>
                <w:lang w:val="hu-HU" w:eastAsia="hu-HU"/>
              </w:rPr>
              <w:t>0.664</w:t>
            </w:r>
          </w:p>
        </w:tc>
      </w:tr>
      <w:tr w:rsidR="00D20787" w14:paraId="25CA1B51" w14:textId="77777777" w:rsidTr="00D20787">
        <w:tc>
          <w:tcPr>
            <w:tcW w:w="475" w:type="dxa"/>
          </w:tcPr>
          <w:p w14:paraId="6AA8938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3</w:t>
            </w:r>
          </w:p>
        </w:tc>
        <w:tc>
          <w:tcPr>
            <w:tcW w:w="2305" w:type="dxa"/>
          </w:tcPr>
          <w:p w14:paraId="60314C68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415547">
              <w:rPr>
                <w:rFonts w:eastAsia="Times New Roman"/>
                <w:szCs w:val="24"/>
                <w:lang w:val="hu-HU" w:eastAsia="hu-HU"/>
              </w:rPr>
              <w:t>PCDH11X</w:t>
            </w:r>
          </w:p>
        </w:tc>
        <w:tc>
          <w:tcPr>
            <w:tcW w:w="3947" w:type="dxa"/>
          </w:tcPr>
          <w:p w14:paraId="5E4D16D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415547">
              <w:rPr>
                <w:rFonts w:eastAsia="Times New Roman"/>
                <w:szCs w:val="24"/>
                <w:lang w:val="hu-HU" w:eastAsia="hu-HU"/>
              </w:rPr>
              <w:t>Protocadherin-11 X-linked; Potential calcium-dependent cell-adhesion protein</w:t>
            </w:r>
          </w:p>
        </w:tc>
        <w:tc>
          <w:tcPr>
            <w:tcW w:w="1211" w:type="dxa"/>
          </w:tcPr>
          <w:p w14:paraId="4E72D109" w14:textId="2349212B" w:rsidR="00D20787" w:rsidRDefault="00D20787" w:rsidP="00D20787">
            <w:pPr>
              <w:jc w:val="center"/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       </w:t>
            </w:r>
            <w:r w:rsidRPr="00415547">
              <w:rPr>
                <w:rFonts w:eastAsia="Times New Roman"/>
                <w:szCs w:val="24"/>
                <w:lang w:val="hu-HU" w:eastAsia="hu-HU"/>
              </w:rPr>
              <w:t>0.547</w:t>
            </w:r>
          </w:p>
        </w:tc>
      </w:tr>
      <w:tr w:rsidR="00D20787" w14:paraId="5005C0F7" w14:textId="77777777" w:rsidTr="00D20787">
        <w:trPr>
          <w:trHeight w:val="398"/>
        </w:trPr>
        <w:tc>
          <w:tcPr>
            <w:tcW w:w="475" w:type="dxa"/>
          </w:tcPr>
          <w:p w14:paraId="5586AC1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4</w:t>
            </w:r>
          </w:p>
        </w:tc>
        <w:tc>
          <w:tcPr>
            <w:tcW w:w="2305" w:type="dxa"/>
          </w:tcPr>
          <w:p w14:paraId="2A85F5DB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415547">
              <w:rPr>
                <w:rFonts w:eastAsia="Times New Roman"/>
                <w:szCs w:val="24"/>
                <w:lang w:val="hu-HU" w:eastAsia="hu-HU"/>
              </w:rPr>
              <w:t>GYG2</w:t>
            </w:r>
          </w:p>
        </w:tc>
        <w:tc>
          <w:tcPr>
            <w:tcW w:w="3947" w:type="dxa"/>
          </w:tcPr>
          <w:p w14:paraId="7035AF2B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415547">
              <w:rPr>
                <w:rFonts w:eastAsia="Times New Roman"/>
                <w:szCs w:val="24"/>
                <w:lang w:val="hu-HU" w:eastAsia="hu-HU"/>
              </w:rPr>
              <w:t>Glycogenin-2</w:t>
            </w:r>
          </w:p>
        </w:tc>
        <w:tc>
          <w:tcPr>
            <w:tcW w:w="1211" w:type="dxa"/>
          </w:tcPr>
          <w:p w14:paraId="568DF1F1" w14:textId="77ADFAB0" w:rsidR="00D20787" w:rsidRPr="00415547" w:rsidRDefault="00D20787" w:rsidP="00057EF4">
            <w:pPr>
              <w:jc w:val="center"/>
              <w:rPr>
                <w:rFonts w:eastAsia="Times New Roman"/>
                <w:szCs w:val="24"/>
                <w:lang w:val="hu-HU" w:eastAsia="hu-HU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        </w:t>
            </w:r>
            <w:r w:rsidRPr="00415547">
              <w:rPr>
                <w:rFonts w:eastAsia="Times New Roman"/>
                <w:szCs w:val="24"/>
                <w:lang w:val="hu-HU" w:eastAsia="hu-HU"/>
              </w:rPr>
              <w:t>0.515</w:t>
            </w:r>
          </w:p>
          <w:p w14:paraId="1E8784FE" w14:textId="77777777" w:rsidR="00D20787" w:rsidRDefault="00D20787" w:rsidP="00057EF4">
            <w:pPr>
              <w:jc w:val="center"/>
              <w:rPr>
                <w:b/>
                <w:bCs/>
                <w:lang w:eastAsia="de-DE" w:bidi="en-US"/>
              </w:rPr>
            </w:pPr>
          </w:p>
        </w:tc>
      </w:tr>
      <w:tr w:rsidR="00D20787" w14:paraId="3B664CFF" w14:textId="77777777" w:rsidTr="00D20787">
        <w:tc>
          <w:tcPr>
            <w:tcW w:w="475" w:type="dxa"/>
          </w:tcPr>
          <w:p w14:paraId="07C8A285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5</w:t>
            </w:r>
          </w:p>
        </w:tc>
        <w:tc>
          <w:tcPr>
            <w:tcW w:w="2305" w:type="dxa"/>
          </w:tcPr>
          <w:p w14:paraId="370F732D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MRE11A</w:t>
            </w:r>
          </w:p>
        </w:tc>
        <w:tc>
          <w:tcPr>
            <w:tcW w:w="3947" w:type="dxa"/>
          </w:tcPr>
          <w:p w14:paraId="66C25B4A" w14:textId="77777777" w:rsidR="00D20787" w:rsidRDefault="00D20787" w:rsidP="00057EF4">
            <w:pPr>
              <w:tabs>
                <w:tab w:val="left" w:pos="778"/>
              </w:tabs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Double-strand break repair protein MRE11</w:t>
            </w:r>
          </w:p>
        </w:tc>
        <w:tc>
          <w:tcPr>
            <w:tcW w:w="1211" w:type="dxa"/>
          </w:tcPr>
          <w:p w14:paraId="49350CD6" w14:textId="3FA29721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          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0.490</w:t>
            </w:r>
          </w:p>
          <w:p w14:paraId="133A3740" w14:textId="77777777" w:rsidR="00D20787" w:rsidRPr="006F5B82" w:rsidRDefault="00D20787" w:rsidP="00057EF4">
            <w:pPr>
              <w:jc w:val="right"/>
              <w:rPr>
                <w:lang w:eastAsia="de-DE" w:bidi="en-US"/>
              </w:rPr>
            </w:pPr>
          </w:p>
        </w:tc>
      </w:tr>
      <w:tr w:rsidR="00D20787" w14:paraId="036D5400" w14:textId="77777777" w:rsidTr="00D20787">
        <w:tc>
          <w:tcPr>
            <w:tcW w:w="475" w:type="dxa"/>
          </w:tcPr>
          <w:p w14:paraId="5EA495B2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6</w:t>
            </w:r>
          </w:p>
        </w:tc>
        <w:tc>
          <w:tcPr>
            <w:tcW w:w="2305" w:type="dxa"/>
          </w:tcPr>
          <w:p w14:paraId="6B0FBD4E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SUGT1</w:t>
            </w:r>
          </w:p>
        </w:tc>
        <w:tc>
          <w:tcPr>
            <w:tcW w:w="3947" w:type="dxa"/>
          </w:tcPr>
          <w:p w14:paraId="55DE4BE6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SGT1 homolog, MIS12 kinetochore complex assembly cochaperone</w:t>
            </w:r>
          </w:p>
        </w:tc>
        <w:tc>
          <w:tcPr>
            <w:tcW w:w="1211" w:type="dxa"/>
          </w:tcPr>
          <w:p w14:paraId="4C12AC6B" w14:textId="7CA43E5B" w:rsidR="00D20787" w:rsidRPr="006F5B82" w:rsidRDefault="00D20787" w:rsidP="00057EF4">
            <w:pPr>
              <w:rPr>
                <w:rFonts w:eastAsia="Times New Roman"/>
                <w:szCs w:val="24"/>
                <w:lang w:val="hu-HU" w:eastAsia="hu-HU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>
              <w:rPr>
                <w:rFonts w:eastAsia="Times New Roman"/>
                <w:szCs w:val="24"/>
                <w:lang w:val="hu-HU" w:eastAsia="hu-HU"/>
              </w:rPr>
              <w:t>0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.485</w:t>
            </w:r>
          </w:p>
        </w:tc>
      </w:tr>
      <w:tr w:rsidR="00D20787" w14:paraId="7FBEEBDF" w14:textId="77777777" w:rsidTr="00D20787">
        <w:tc>
          <w:tcPr>
            <w:tcW w:w="475" w:type="dxa"/>
          </w:tcPr>
          <w:p w14:paraId="143C3049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7</w:t>
            </w:r>
          </w:p>
        </w:tc>
        <w:tc>
          <w:tcPr>
            <w:tcW w:w="2305" w:type="dxa"/>
          </w:tcPr>
          <w:p w14:paraId="64152168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EPS15</w:t>
            </w:r>
          </w:p>
        </w:tc>
        <w:tc>
          <w:tcPr>
            <w:tcW w:w="3947" w:type="dxa"/>
          </w:tcPr>
          <w:p w14:paraId="19AF7829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Epidermal growth factor receptor substrate 15</w:t>
            </w:r>
          </w:p>
        </w:tc>
        <w:tc>
          <w:tcPr>
            <w:tcW w:w="1211" w:type="dxa"/>
          </w:tcPr>
          <w:p w14:paraId="7BA18D84" w14:textId="4F2661FB" w:rsidR="00D20787" w:rsidRDefault="00D20787" w:rsidP="00057EF4">
            <w:pPr>
              <w:jc w:val="center"/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</w:t>
            </w:r>
            <w:r>
              <w:rPr>
                <w:rFonts w:eastAsia="Times New Roman"/>
                <w:szCs w:val="24"/>
                <w:lang w:val="hu-HU" w:eastAsia="hu-HU"/>
              </w:rPr>
              <w:t xml:space="preserve">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0.468</w:t>
            </w:r>
          </w:p>
        </w:tc>
      </w:tr>
      <w:tr w:rsidR="00D20787" w14:paraId="0FBA14EC" w14:textId="77777777" w:rsidTr="00D20787">
        <w:tc>
          <w:tcPr>
            <w:tcW w:w="475" w:type="dxa"/>
          </w:tcPr>
          <w:p w14:paraId="5A6BD201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8</w:t>
            </w:r>
          </w:p>
        </w:tc>
        <w:tc>
          <w:tcPr>
            <w:tcW w:w="2305" w:type="dxa"/>
          </w:tcPr>
          <w:p w14:paraId="75646446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NEUROD1</w:t>
            </w:r>
          </w:p>
        </w:tc>
        <w:tc>
          <w:tcPr>
            <w:tcW w:w="3947" w:type="dxa"/>
          </w:tcPr>
          <w:p w14:paraId="2767D18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Neurogenic differentiation factor 1</w:t>
            </w:r>
          </w:p>
        </w:tc>
        <w:tc>
          <w:tcPr>
            <w:tcW w:w="1211" w:type="dxa"/>
          </w:tcPr>
          <w:p w14:paraId="54DF25CD" w14:textId="11810D99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0.466</w:t>
            </w:r>
          </w:p>
        </w:tc>
      </w:tr>
      <w:tr w:rsidR="00D20787" w14:paraId="0D3F313C" w14:textId="77777777" w:rsidTr="00D20787">
        <w:tc>
          <w:tcPr>
            <w:tcW w:w="475" w:type="dxa"/>
          </w:tcPr>
          <w:p w14:paraId="70C16757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9</w:t>
            </w:r>
          </w:p>
        </w:tc>
        <w:tc>
          <w:tcPr>
            <w:tcW w:w="2305" w:type="dxa"/>
          </w:tcPr>
          <w:p w14:paraId="46A66AFE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CAPN6</w:t>
            </w:r>
          </w:p>
        </w:tc>
        <w:tc>
          <w:tcPr>
            <w:tcW w:w="3947" w:type="dxa"/>
          </w:tcPr>
          <w:p w14:paraId="79636BC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Calpain-6</w:t>
            </w:r>
          </w:p>
        </w:tc>
        <w:tc>
          <w:tcPr>
            <w:tcW w:w="1211" w:type="dxa"/>
          </w:tcPr>
          <w:p w14:paraId="762BE6B9" w14:textId="79A761EC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>
              <w:rPr>
                <w:rFonts w:eastAsia="Times New Roman"/>
                <w:szCs w:val="24"/>
                <w:lang w:val="hu-HU" w:eastAsia="hu-HU"/>
              </w:rPr>
              <w:t xml:space="preserve">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0.462</w:t>
            </w:r>
          </w:p>
        </w:tc>
      </w:tr>
      <w:tr w:rsidR="00D20787" w14:paraId="1C23A847" w14:textId="77777777" w:rsidTr="00D20787">
        <w:tc>
          <w:tcPr>
            <w:tcW w:w="475" w:type="dxa"/>
          </w:tcPr>
          <w:p w14:paraId="4C507F2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10</w:t>
            </w:r>
          </w:p>
        </w:tc>
        <w:tc>
          <w:tcPr>
            <w:tcW w:w="2305" w:type="dxa"/>
          </w:tcPr>
          <w:p w14:paraId="472B938D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TXLNG</w:t>
            </w:r>
          </w:p>
        </w:tc>
        <w:tc>
          <w:tcPr>
            <w:tcW w:w="3947" w:type="dxa"/>
          </w:tcPr>
          <w:p w14:paraId="6DC85685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Gamma-taxilin</w:t>
            </w:r>
          </w:p>
        </w:tc>
        <w:tc>
          <w:tcPr>
            <w:tcW w:w="1211" w:type="dxa"/>
          </w:tcPr>
          <w:p w14:paraId="39AC2567" w14:textId="588D8783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0.455</w:t>
            </w:r>
          </w:p>
        </w:tc>
      </w:tr>
      <w:tr w:rsidR="00D20787" w14:paraId="22352290" w14:textId="77777777" w:rsidTr="00D20787">
        <w:tc>
          <w:tcPr>
            <w:tcW w:w="475" w:type="dxa"/>
          </w:tcPr>
          <w:p w14:paraId="1EFB66B0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11</w:t>
            </w:r>
          </w:p>
        </w:tc>
        <w:tc>
          <w:tcPr>
            <w:tcW w:w="2305" w:type="dxa"/>
          </w:tcPr>
          <w:p w14:paraId="2D9F3EF0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DLGAP2</w:t>
            </w:r>
          </w:p>
        </w:tc>
        <w:tc>
          <w:tcPr>
            <w:tcW w:w="3947" w:type="dxa"/>
          </w:tcPr>
          <w:p w14:paraId="513E3E39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Disks large-associated protein 2</w:t>
            </w:r>
          </w:p>
        </w:tc>
        <w:tc>
          <w:tcPr>
            <w:tcW w:w="1211" w:type="dxa"/>
          </w:tcPr>
          <w:p w14:paraId="5BE60405" w14:textId="5E36CC6D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 xml:space="preserve">             </w:t>
            </w:r>
            <w:r w:rsidR="000E5D60">
              <w:rPr>
                <w:b/>
                <w:bCs/>
                <w:lang w:eastAsia="de-DE" w:bidi="en-US"/>
              </w:rPr>
              <w:t xml:space="preserve">              </w:t>
            </w:r>
            <w:r>
              <w:rPr>
                <w:b/>
                <w:bCs/>
                <w:lang w:eastAsia="de-DE" w:bidi="en-US"/>
              </w:rPr>
              <w:t xml:space="preserve">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0.449</w:t>
            </w:r>
          </w:p>
        </w:tc>
      </w:tr>
      <w:tr w:rsidR="00D20787" w14:paraId="5623E46F" w14:textId="77777777" w:rsidTr="00D20787">
        <w:tc>
          <w:tcPr>
            <w:tcW w:w="475" w:type="dxa"/>
          </w:tcPr>
          <w:p w14:paraId="6B7BB39E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12</w:t>
            </w:r>
          </w:p>
        </w:tc>
        <w:tc>
          <w:tcPr>
            <w:tcW w:w="2305" w:type="dxa"/>
          </w:tcPr>
          <w:p w14:paraId="03A6B547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APLNR</w:t>
            </w:r>
          </w:p>
        </w:tc>
        <w:tc>
          <w:tcPr>
            <w:tcW w:w="3947" w:type="dxa"/>
          </w:tcPr>
          <w:p w14:paraId="2D852874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Apelin receptor</w:t>
            </w:r>
          </w:p>
        </w:tc>
        <w:tc>
          <w:tcPr>
            <w:tcW w:w="1211" w:type="dxa"/>
          </w:tcPr>
          <w:p w14:paraId="686DC4CD" w14:textId="0B3F4A8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0.445</w:t>
            </w:r>
          </w:p>
        </w:tc>
      </w:tr>
      <w:tr w:rsidR="00D20787" w14:paraId="2D125D75" w14:textId="77777777" w:rsidTr="00D20787">
        <w:tc>
          <w:tcPr>
            <w:tcW w:w="475" w:type="dxa"/>
          </w:tcPr>
          <w:p w14:paraId="39FF48BF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13</w:t>
            </w:r>
          </w:p>
        </w:tc>
        <w:tc>
          <w:tcPr>
            <w:tcW w:w="2305" w:type="dxa"/>
          </w:tcPr>
          <w:p w14:paraId="119699B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SLC29A1</w:t>
            </w:r>
          </w:p>
        </w:tc>
        <w:tc>
          <w:tcPr>
            <w:tcW w:w="3947" w:type="dxa"/>
          </w:tcPr>
          <w:p w14:paraId="59948CAC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Solute carrier family 2</w:t>
            </w:r>
          </w:p>
        </w:tc>
        <w:tc>
          <w:tcPr>
            <w:tcW w:w="1211" w:type="dxa"/>
          </w:tcPr>
          <w:p w14:paraId="32E59859" w14:textId="46FEA73D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>
              <w:rPr>
                <w:rFonts w:eastAsia="Times New Roman"/>
                <w:szCs w:val="24"/>
                <w:lang w:val="hu-HU" w:eastAsia="hu-HU"/>
              </w:rPr>
              <w:t xml:space="preserve">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0.444</w:t>
            </w:r>
          </w:p>
        </w:tc>
      </w:tr>
      <w:tr w:rsidR="00D20787" w14:paraId="24AF561F" w14:textId="77777777" w:rsidTr="00D20787">
        <w:tc>
          <w:tcPr>
            <w:tcW w:w="475" w:type="dxa"/>
          </w:tcPr>
          <w:p w14:paraId="34982427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14</w:t>
            </w:r>
          </w:p>
        </w:tc>
        <w:tc>
          <w:tcPr>
            <w:tcW w:w="2305" w:type="dxa"/>
          </w:tcPr>
          <w:p w14:paraId="4BAFAD0E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AS3MT</w:t>
            </w:r>
          </w:p>
        </w:tc>
        <w:tc>
          <w:tcPr>
            <w:tcW w:w="3947" w:type="dxa"/>
          </w:tcPr>
          <w:p w14:paraId="2D8ED777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Arsenite methyltransferase</w:t>
            </w:r>
          </w:p>
        </w:tc>
        <w:tc>
          <w:tcPr>
            <w:tcW w:w="1211" w:type="dxa"/>
          </w:tcPr>
          <w:p w14:paraId="5BECC0DA" w14:textId="547F045C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>
              <w:rPr>
                <w:rFonts w:eastAsia="Times New Roman"/>
                <w:szCs w:val="24"/>
                <w:lang w:val="hu-HU" w:eastAsia="hu-HU"/>
              </w:rPr>
              <w:t xml:space="preserve">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0.423</w:t>
            </w:r>
          </w:p>
        </w:tc>
      </w:tr>
      <w:tr w:rsidR="00D20787" w14:paraId="28CC5AC5" w14:textId="77777777" w:rsidTr="00D20787">
        <w:tc>
          <w:tcPr>
            <w:tcW w:w="475" w:type="dxa"/>
          </w:tcPr>
          <w:p w14:paraId="75879E74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b/>
                <w:bCs/>
                <w:lang w:eastAsia="de-DE" w:bidi="en-US"/>
              </w:rPr>
              <w:t>15</w:t>
            </w:r>
          </w:p>
        </w:tc>
        <w:tc>
          <w:tcPr>
            <w:tcW w:w="2305" w:type="dxa"/>
          </w:tcPr>
          <w:p w14:paraId="6ED6B502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CCDC50</w:t>
            </w:r>
          </w:p>
        </w:tc>
        <w:tc>
          <w:tcPr>
            <w:tcW w:w="3947" w:type="dxa"/>
          </w:tcPr>
          <w:p w14:paraId="3DEB0B15" w14:textId="77777777" w:rsidR="00D20787" w:rsidRDefault="00D20787" w:rsidP="00057EF4">
            <w:pPr>
              <w:rPr>
                <w:b/>
                <w:bCs/>
                <w:lang w:eastAsia="de-DE" w:bidi="en-US"/>
              </w:rPr>
            </w:pPr>
            <w:r w:rsidRPr="00DD6EC4">
              <w:rPr>
                <w:rFonts w:eastAsia="Times New Roman"/>
                <w:szCs w:val="24"/>
                <w:lang w:val="hu-HU" w:eastAsia="hu-HU"/>
              </w:rPr>
              <w:t>Coiled-coil domain-containing protein 50</w:t>
            </w:r>
          </w:p>
        </w:tc>
        <w:tc>
          <w:tcPr>
            <w:tcW w:w="1211" w:type="dxa"/>
          </w:tcPr>
          <w:p w14:paraId="7D14FA1E" w14:textId="24778620" w:rsidR="00D20787" w:rsidRDefault="00D20787" w:rsidP="00057EF4">
            <w:pPr>
              <w:rPr>
                <w:b/>
                <w:bCs/>
                <w:lang w:eastAsia="de-DE" w:bidi="en-US"/>
              </w:rPr>
            </w:pPr>
            <w:r>
              <w:rPr>
                <w:rFonts w:eastAsia="Times New Roman"/>
                <w:szCs w:val="24"/>
                <w:lang w:val="hu-HU" w:eastAsia="hu-HU"/>
              </w:rPr>
              <w:t xml:space="preserve">              </w:t>
            </w:r>
            <w:r w:rsidR="000E5D60">
              <w:rPr>
                <w:rFonts w:eastAsia="Times New Roman"/>
                <w:szCs w:val="24"/>
                <w:lang w:val="hu-HU" w:eastAsia="hu-HU"/>
              </w:rPr>
              <w:t xml:space="preserve">            </w:t>
            </w:r>
            <w:r>
              <w:rPr>
                <w:rFonts w:eastAsia="Times New Roman"/>
                <w:szCs w:val="24"/>
                <w:lang w:val="hu-HU" w:eastAsia="hu-HU"/>
              </w:rPr>
              <w:t xml:space="preserve">  </w:t>
            </w:r>
            <w:r w:rsidRPr="00DD6EC4">
              <w:rPr>
                <w:rFonts w:eastAsia="Times New Roman"/>
                <w:szCs w:val="24"/>
                <w:lang w:val="hu-HU" w:eastAsia="hu-HU"/>
              </w:rPr>
              <w:t>0.421</w:t>
            </w:r>
          </w:p>
        </w:tc>
      </w:tr>
    </w:tbl>
    <w:p w14:paraId="42C2F36F" w14:textId="77777777" w:rsidR="00D20787" w:rsidRDefault="00D20787" w:rsidP="00D20787">
      <w:pPr>
        <w:rPr>
          <w:b/>
          <w:bCs/>
          <w:lang w:eastAsia="de-DE" w:bidi="en-US"/>
        </w:rPr>
      </w:pPr>
    </w:p>
    <w:p w14:paraId="669D0B1E" w14:textId="2C3989DC" w:rsidR="005C0FD9" w:rsidRDefault="005C0FD9"/>
    <w:p w14:paraId="125EB7F6" w14:textId="77777777" w:rsidR="00AF6187" w:rsidRDefault="00AF6187"/>
    <w:p w14:paraId="5A8FA5A3" w14:textId="5F94A509" w:rsidR="00B46C86" w:rsidRDefault="001C722C">
      <w:pPr>
        <w:rPr>
          <w:b/>
          <w:bCs/>
        </w:rPr>
      </w:pPr>
      <w:r>
        <w:lastRenderedPageBreak/>
        <w:drawing>
          <wp:inline distT="0" distB="0" distL="0" distR="0" wp14:anchorId="5C727631" wp14:editId="1779F237">
            <wp:extent cx="5760720" cy="4196715"/>
            <wp:effectExtent l="0" t="0" r="0" b="0"/>
            <wp:docPr id="693543059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19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02EDF" w14:textId="5EEC3473" w:rsidR="00B46C86" w:rsidRDefault="00B46C86" w:rsidP="00B46C86">
      <w:pPr>
        <w:rPr>
          <w:b/>
          <w:bCs/>
        </w:rPr>
      </w:pPr>
      <w:r w:rsidRPr="00AF6187">
        <w:rPr>
          <w:b/>
          <w:bCs/>
        </w:rPr>
        <w:t xml:space="preserve">Figure S1. </w:t>
      </w:r>
      <w:r>
        <w:rPr>
          <w:b/>
          <w:bCs/>
        </w:rPr>
        <w:t xml:space="preserve"> </w:t>
      </w:r>
      <w:r w:rsidR="00393AAB">
        <w:rPr>
          <w:b/>
          <w:bCs/>
        </w:rPr>
        <w:t>A</w:t>
      </w:r>
      <w:r w:rsidR="004D406C">
        <w:rPr>
          <w:b/>
          <w:bCs/>
        </w:rPr>
        <w:t xml:space="preserve">vailable </w:t>
      </w:r>
      <w:r>
        <w:rPr>
          <w:b/>
          <w:bCs/>
        </w:rPr>
        <w:t>Nod-like receptor signaling pathways in KEGG database.</w:t>
      </w:r>
    </w:p>
    <w:p w14:paraId="5CF2FF1F" w14:textId="77777777" w:rsidR="00B46C86" w:rsidRDefault="00B46C86" w:rsidP="00B46C86">
      <w:pPr>
        <w:rPr>
          <w:b/>
          <w:bCs/>
        </w:rPr>
      </w:pPr>
    </w:p>
    <w:p w14:paraId="2262839F" w14:textId="77777777" w:rsidR="00B46C86" w:rsidRPr="00AF6187" w:rsidRDefault="00B46C86">
      <w:pPr>
        <w:rPr>
          <w:b/>
          <w:bCs/>
        </w:rPr>
      </w:pPr>
    </w:p>
    <w:sectPr w:rsidR="00B46C86" w:rsidRPr="00AF6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787"/>
    <w:rsid w:val="000E5D60"/>
    <w:rsid w:val="001A3FD3"/>
    <w:rsid w:val="001C722C"/>
    <w:rsid w:val="00393AAB"/>
    <w:rsid w:val="004D406C"/>
    <w:rsid w:val="005C0FD9"/>
    <w:rsid w:val="007D203E"/>
    <w:rsid w:val="00A02DFE"/>
    <w:rsid w:val="00AE5368"/>
    <w:rsid w:val="00AF6187"/>
    <w:rsid w:val="00B313BE"/>
    <w:rsid w:val="00B46C86"/>
    <w:rsid w:val="00CD1431"/>
    <w:rsid w:val="00D20787"/>
    <w:rsid w:val="00E9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0ED06"/>
  <w15:chartTrackingRefBased/>
  <w15:docId w15:val="{182A803F-718E-4BE2-A20F-A1BAFAE0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0787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kern w:val="0"/>
      <w:sz w:val="20"/>
      <w:szCs w:val="20"/>
      <w:lang w:val="en-US" w:eastAsia="zh-CN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13authornames">
    <w:name w:val="MDPI_1.3_authornames"/>
    <w:next w:val="Norml"/>
    <w:qFormat/>
    <w:rsid w:val="00D2078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val="en-US" w:eastAsia="de-DE" w:bidi="en-US"/>
      <w14:ligatures w14:val="none"/>
    </w:rPr>
  </w:style>
  <w:style w:type="character" w:styleId="Hiperhivatkozs">
    <w:name w:val="Hyperlink"/>
    <w:uiPriority w:val="99"/>
    <w:rsid w:val="00D20787"/>
    <w:rPr>
      <w:color w:val="0000FF"/>
      <w:u w:val="single"/>
    </w:rPr>
  </w:style>
  <w:style w:type="table" w:styleId="Rcsostblzat">
    <w:name w:val="Table Grid"/>
    <w:basedOn w:val="Normltblzat"/>
    <w:uiPriority w:val="59"/>
    <w:rsid w:val="00D20787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hyperlink" Target="mailto:ducza.laszlo@anat.med.unideb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Ducza</dc:creator>
  <cp:keywords/>
  <dc:description/>
  <cp:lastModifiedBy>László Ducza</cp:lastModifiedBy>
  <cp:revision>15</cp:revision>
  <dcterms:created xsi:type="dcterms:W3CDTF">2023-06-30T13:49:00Z</dcterms:created>
  <dcterms:modified xsi:type="dcterms:W3CDTF">2023-07-02T21:07:00Z</dcterms:modified>
</cp:coreProperties>
</file>